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1192" w14:textId="77777777" w:rsidR="00E1119B" w:rsidRPr="00F664A2" w:rsidRDefault="004625B6" w:rsidP="00A85834">
      <w:pPr>
        <w:pStyle w:val="Titre1"/>
        <w:jc w:val="center"/>
        <w:rPr>
          <w:rFonts w:ascii="Rockwell" w:hAnsi="Rockwell"/>
          <w:sz w:val="40"/>
          <w:szCs w:val="40"/>
          <w:u w:val="none"/>
        </w:rPr>
      </w:pPr>
      <w:r w:rsidRPr="00F664A2">
        <w:rPr>
          <w:rFonts w:ascii="Rockwell" w:hAnsi="Rockwell"/>
          <w:sz w:val="40"/>
          <w:szCs w:val="40"/>
          <w:u w:val="none"/>
        </w:rPr>
        <w:t>FICHE TECHNIQUE</w:t>
      </w:r>
      <w:r w:rsidR="00E1119B" w:rsidRPr="00F664A2">
        <w:rPr>
          <w:rFonts w:ascii="Rockwell" w:hAnsi="Rockwell"/>
          <w:sz w:val="40"/>
          <w:szCs w:val="40"/>
          <w:u w:val="none"/>
        </w:rPr>
        <w:t xml:space="preserve"> </w:t>
      </w:r>
    </w:p>
    <w:p w14:paraId="5EB8F776" w14:textId="77777777" w:rsidR="00704152" w:rsidRPr="00E1119B" w:rsidRDefault="00E1119B" w:rsidP="00A85834">
      <w:pPr>
        <w:pStyle w:val="Titre1"/>
        <w:jc w:val="center"/>
        <w:rPr>
          <w:rFonts w:ascii="Rockwell" w:hAnsi="Rockwell"/>
          <w:b w:val="0"/>
          <w:sz w:val="28"/>
          <w:szCs w:val="28"/>
          <w:u w:val="none"/>
        </w:rPr>
      </w:pPr>
      <w:proofErr w:type="gramStart"/>
      <w:r w:rsidRPr="00E1119B">
        <w:rPr>
          <w:rFonts w:ascii="Rockwell" w:hAnsi="Rockwell"/>
          <w:b w:val="0"/>
          <w:sz w:val="28"/>
          <w:szCs w:val="28"/>
          <w:u w:val="none"/>
        </w:rPr>
        <w:t>pour</w:t>
      </w:r>
      <w:proofErr w:type="gramEnd"/>
      <w:r w:rsidRPr="00E1119B">
        <w:rPr>
          <w:rFonts w:ascii="Rockwell" w:hAnsi="Rockwell"/>
          <w:b w:val="0"/>
          <w:sz w:val="28"/>
          <w:szCs w:val="28"/>
          <w:u w:val="none"/>
        </w:rPr>
        <w:t xml:space="preserve"> les spectacles de contes </w:t>
      </w:r>
      <w:r w:rsidR="00F664A2" w:rsidRPr="00E1119B">
        <w:rPr>
          <w:rFonts w:ascii="Rockwell" w:hAnsi="Rockwell"/>
          <w:b w:val="0"/>
          <w:sz w:val="28"/>
          <w:szCs w:val="28"/>
          <w:u w:val="none"/>
        </w:rPr>
        <w:t>théâtraux</w:t>
      </w:r>
      <w:r w:rsidRPr="00E1119B">
        <w:rPr>
          <w:rFonts w:ascii="Rockwell" w:hAnsi="Rockwell"/>
          <w:b w:val="0"/>
          <w:sz w:val="28"/>
          <w:szCs w:val="28"/>
          <w:u w:val="none"/>
        </w:rPr>
        <w:t xml:space="preserve"> de</w:t>
      </w:r>
      <w:r w:rsidR="0026384B">
        <w:rPr>
          <w:rFonts w:ascii="Rockwell" w:hAnsi="Rockwell"/>
          <w:b w:val="0"/>
          <w:sz w:val="28"/>
          <w:szCs w:val="28"/>
          <w:u w:val="none"/>
        </w:rPr>
        <w:t>…</w:t>
      </w:r>
    </w:p>
    <w:p w14:paraId="78FA5982" w14:textId="77777777" w:rsidR="00E1119B" w:rsidRPr="00E1119B" w:rsidRDefault="00E1119B" w:rsidP="00E1119B"/>
    <w:p w14:paraId="3748C2CB" w14:textId="77777777" w:rsidR="004625B6" w:rsidRPr="00F664A2" w:rsidRDefault="00A85834" w:rsidP="00E1119B">
      <w:pPr>
        <w:pStyle w:val="Titre1"/>
        <w:jc w:val="center"/>
        <w:rPr>
          <w:rFonts w:ascii="Rockwell" w:hAnsi="Rockwell"/>
          <w:sz w:val="40"/>
          <w:szCs w:val="40"/>
          <w:u w:val="none"/>
        </w:rPr>
      </w:pPr>
      <w:r w:rsidRPr="00F664A2">
        <w:rPr>
          <w:rFonts w:ascii="Rockwell" w:hAnsi="Rockwell"/>
          <w:sz w:val="40"/>
          <w:szCs w:val="40"/>
          <w:u w:val="none"/>
        </w:rPr>
        <w:t>Sylvie D Lire</w:t>
      </w:r>
      <w:r w:rsidR="00E1119B" w:rsidRPr="00F664A2">
        <w:rPr>
          <w:rFonts w:ascii="Rockwell" w:hAnsi="Rockwell"/>
          <w:sz w:val="40"/>
          <w:szCs w:val="40"/>
          <w:u w:val="none"/>
        </w:rPr>
        <w:t> :</w:t>
      </w:r>
    </w:p>
    <w:p w14:paraId="7D65B53E" w14:textId="77777777" w:rsidR="00E1119B" w:rsidRPr="00F664A2" w:rsidRDefault="00E1119B" w:rsidP="00E1119B">
      <w:pPr>
        <w:jc w:val="center"/>
        <w:rPr>
          <w:rFonts w:ascii="Rockwell" w:hAnsi="Rockwell"/>
          <w:sz w:val="28"/>
          <w:szCs w:val="28"/>
        </w:rPr>
      </w:pPr>
      <w:r w:rsidRPr="00F664A2">
        <w:rPr>
          <w:rFonts w:ascii="Rockwell" w:hAnsi="Rockwell"/>
          <w:sz w:val="28"/>
          <w:szCs w:val="28"/>
        </w:rPr>
        <w:t>Histoires et frissons d’automne, La magie de Noël, Histoires de Cocos et À la rencontre des Super-Héros.</w:t>
      </w:r>
    </w:p>
    <w:p w14:paraId="41E70103" w14:textId="77777777" w:rsidR="004625B6" w:rsidRDefault="004625B6" w:rsidP="004625B6">
      <w:pPr>
        <w:rPr>
          <w:b/>
        </w:rPr>
      </w:pPr>
    </w:p>
    <w:p w14:paraId="561EA2BC" w14:textId="77777777" w:rsidR="004625B6" w:rsidRDefault="004625B6" w:rsidP="004625B6">
      <w:pPr>
        <w:rPr>
          <w:b/>
        </w:rPr>
      </w:pPr>
    </w:p>
    <w:p w14:paraId="7055ED8C" w14:textId="77777777" w:rsidR="004625B6" w:rsidRPr="00E1119B" w:rsidRDefault="004625B6" w:rsidP="004625B6">
      <w:pPr>
        <w:rPr>
          <w:rFonts w:ascii="Rockwell" w:hAnsi="Rockwell"/>
          <w:sz w:val="28"/>
          <w:szCs w:val="28"/>
        </w:rPr>
      </w:pPr>
      <w:r w:rsidRPr="00E1119B">
        <w:rPr>
          <w:rFonts w:ascii="Rockwell" w:hAnsi="Rockwell"/>
          <w:b/>
          <w:sz w:val="28"/>
          <w:szCs w:val="28"/>
        </w:rPr>
        <w:t>Nombre d'artistes sur scène:</w:t>
      </w:r>
      <w:r w:rsidRPr="00E1119B">
        <w:rPr>
          <w:rFonts w:ascii="Rockwell" w:hAnsi="Rockwell"/>
          <w:sz w:val="28"/>
          <w:szCs w:val="28"/>
        </w:rPr>
        <w:t xml:space="preserve"> </w:t>
      </w:r>
      <w:r w:rsidR="00A85834" w:rsidRPr="00E1119B">
        <w:rPr>
          <w:rFonts w:ascii="Rockwell" w:hAnsi="Rockwell"/>
          <w:sz w:val="28"/>
          <w:szCs w:val="28"/>
        </w:rPr>
        <w:t>1</w:t>
      </w:r>
    </w:p>
    <w:p w14:paraId="2B86F93D" w14:textId="77777777" w:rsidR="004625B6" w:rsidRPr="00E1119B" w:rsidRDefault="004625B6" w:rsidP="004625B6">
      <w:pPr>
        <w:rPr>
          <w:rFonts w:ascii="Rockwell" w:hAnsi="Rockwell"/>
          <w:sz w:val="28"/>
          <w:szCs w:val="28"/>
        </w:rPr>
      </w:pPr>
      <w:r w:rsidRPr="00E1119B">
        <w:rPr>
          <w:rFonts w:ascii="Rockwell" w:hAnsi="Rockwell"/>
          <w:b/>
          <w:sz w:val="28"/>
          <w:szCs w:val="28"/>
        </w:rPr>
        <w:t>Durée:</w:t>
      </w:r>
      <w:r w:rsidR="00EC4FDF" w:rsidRPr="00E1119B">
        <w:rPr>
          <w:rFonts w:ascii="Rockwell" w:hAnsi="Rockwell"/>
          <w:sz w:val="28"/>
          <w:szCs w:val="28"/>
        </w:rPr>
        <w:t xml:space="preserve"> </w:t>
      </w:r>
      <w:r w:rsidR="00A85834" w:rsidRPr="00E1119B">
        <w:rPr>
          <w:rFonts w:ascii="Rockwell" w:hAnsi="Rockwell"/>
          <w:sz w:val="28"/>
          <w:szCs w:val="28"/>
        </w:rPr>
        <w:t>4</w:t>
      </w:r>
      <w:r w:rsidR="00EC4FDF" w:rsidRPr="00E1119B">
        <w:rPr>
          <w:rFonts w:ascii="Rockwell" w:hAnsi="Rockwell"/>
          <w:sz w:val="28"/>
          <w:szCs w:val="28"/>
        </w:rPr>
        <w:t>5</w:t>
      </w:r>
      <w:r w:rsidRPr="00E1119B">
        <w:rPr>
          <w:rFonts w:ascii="Rockwell" w:hAnsi="Rockwell"/>
          <w:sz w:val="28"/>
          <w:szCs w:val="28"/>
        </w:rPr>
        <w:t xml:space="preserve"> minutes</w:t>
      </w:r>
    </w:p>
    <w:p w14:paraId="741469DB" w14:textId="77777777" w:rsidR="004625B6" w:rsidRPr="00E1119B" w:rsidRDefault="004625B6" w:rsidP="004625B6">
      <w:pPr>
        <w:rPr>
          <w:rFonts w:ascii="Rockwell" w:hAnsi="Rockwell"/>
          <w:sz w:val="28"/>
          <w:szCs w:val="28"/>
        </w:rPr>
      </w:pPr>
    </w:p>
    <w:p w14:paraId="4E2DE873" w14:textId="77777777" w:rsidR="004625B6" w:rsidRPr="00E1119B" w:rsidRDefault="004625B6" w:rsidP="004625B6">
      <w:pPr>
        <w:rPr>
          <w:rFonts w:ascii="Rockwell" w:hAnsi="Rockwell"/>
          <w:sz w:val="28"/>
          <w:szCs w:val="28"/>
        </w:rPr>
      </w:pPr>
    </w:p>
    <w:p w14:paraId="523B6136" w14:textId="77777777" w:rsidR="004625B6" w:rsidRPr="00E1119B" w:rsidRDefault="004625B6" w:rsidP="004625B6">
      <w:pPr>
        <w:rPr>
          <w:rFonts w:ascii="Rockwell" w:hAnsi="Rockwell"/>
          <w:b/>
          <w:sz w:val="28"/>
          <w:szCs w:val="28"/>
        </w:rPr>
      </w:pPr>
      <w:r w:rsidRPr="00E1119B">
        <w:rPr>
          <w:rFonts w:ascii="Rockwell" w:hAnsi="Rockwell"/>
          <w:b/>
          <w:sz w:val="28"/>
          <w:szCs w:val="28"/>
        </w:rPr>
        <w:t xml:space="preserve">Aire de jeu minimum: </w:t>
      </w:r>
    </w:p>
    <w:p w14:paraId="4B0D41DD" w14:textId="77777777" w:rsidR="004625B6" w:rsidRPr="00E1119B" w:rsidRDefault="004625B6" w:rsidP="004625B6">
      <w:pPr>
        <w:rPr>
          <w:rFonts w:ascii="Rockwell" w:hAnsi="Rockwell"/>
          <w:sz w:val="28"/>
          <w:szCs w:val="28"/>
        </w:rPr>
      </w:pPr>
      <w:r w:rsidRPr="00E1119B">
        <w:rPr>
          <w:rFonts w:ascii="Rockwell" w:hAnsi="Rockwell"/>
          <w:sz w:val="28"/>
          <w:szCs w:val="28"/>
        </w:rPr>
        <w:t>Profondeur:</w:t>
      </w:r>
      <w:r w:rsidR="000B0BDC" w:rsidRPr="00E1119B">
        <w:rPr>
          <w:rFonts w:ascii="Rockwell" w:hAnsi="Rockwell"/>
          <w:sz w:val="28"/>
          <w:szCs w:val="28"/>
        </w:rPr>
        <w:t xml:space="preserve"> 5</w:t>
      </w:r>
      <w:r w:rsidR="00BC7BDE" w:rsidRPr="00E1119B">
        <w:rPr>
          <w:rFonts w:ascii="Rockwell" w:hAnsi="Rockwell"/>
          <w:sz w:val="28"/>
          <w:szCs w:val="28"/>
        </w:rPr>
        <w:t xml:space="preserve"> </w:t>
      </w:r>
      <w:r w:rsidRPr="00E1119B">
        <w:rPr>
          <w:rFonts w:ascii="Rockwell" w:hAnsi="Rockwell"/>
          <w:sz w:val="28"/>
          <w:szCs w:val="28"/>
        </w:rPr>
        <w:t>mètres</w:t>
      </w:r>
      <w:r w:rsidRPr="00E1119B">
        <w:rPr>
          <w:rFonts w:ascii="Rockwell" w:hAnsi="Rockwell"/>
          <w:sz w:val="28"/>
          <w:szCs w:val="28"/>
        </w:rPr>
        <w:tab/>
      </w:r>
      <w:r w:rsidRPr="00E1119B">
        <w:rPr>
          <w:rFonts w:ascii="Rockwell" w:hAnsi="Rockwell"/>
          <w:sz w:val="28"/>
          <w:szCs w:val="28"/>
        </w:rPr>
        <w:tab/>
        <w:t xml:space="preserve">Largeur: </w:t>
      </w:r>
      <w:r w:rsidR="000B0BDC" w:rsidRPr="00E1119B">
        <w:rPr>
          <w:rFonts w:ascii="Rockwell" w:hAnsi="Rockwell"/>
          <w:sz w:val="28"/>
          <w:szCs w:val="28"/>
        </w:rPr>
        <w:t>7</w:t>
      </w:r>
      <w:r w:rsidRPr="00E1119B">
        <w:rPr>
          <w:rFonts w:ascii="Rockwell" w:hAnsi="Rockwell"/>
          <w:sz w:val="28"/>
          <w:szCs w:val="28"/>
        </w:rPr>
        <w:t xml:space="preserve"> mètres</w:t>
      </w:r>
      <w:r w:rsidRPr="00E1119B">
        <w:rPr>
          <w:rFonts w:ascii="Rockwell" w:hAnsi="Rockwell"/>
          <w:sz w:val="28"/>
          <w:szCs w:val="28"/>
        </w:rPr>
        <w:tab/>
      </w:r>
      <w:r w:rsidRPr="00E1119B">
        <w:rPr>
          <w:rFonts w:ascii="Rockwell" w:hAnsi="Rockwell"/>
          <w:sz w:val="28"/>
          <w:szCs w:val="28"/>
        </w:rPr>
        <w:tab/>
        <w:t>Hauteur:</w:t>
      </w:r>
      <w:r w:rsidR="00A85834" w:rsidRPr="00E1119B">
        <w:rPr>
          <w:rFonts w:ascii="Rockwell" w:hAnsi="Rockwell"/>
          <w:sz w:val="28"/>
          <w:szCs w:val="28"/>
        </w:rPr>
        <w:t xml:space="preserve"> </w:t>
      </w:r>
      <w:r w:rsidR="00D313B5" w:rsidRPr="00E1119B">
        <w:rPr>
          <w:rFonts w:ascii="Rockwell" w:hAnsi="Rockwell"/>
          <w:sz w:val="28"/>
          <w:szCs w:val="28"/>
        </w:rPr>
        <w:t>4</w:t>
      </w:r>
      <w:r w:rsidR="00BC7BDE" w:rsidRPr="00E1119B">
        <w:rPr>
          <w:rFonts w:ascii="Rockwell" w:hAnsi="Rockwell"/>
          <w:sz w:val="28"/>
          <w:szCs w:val="28"/>
        </w:rPr>
        <w:t xml:space="preserve"> </w:t>
      </w:r>
      <w:r w:rsidRPr="00E1119B">
        <w:rPr>
          <w:rFonts w:ascii="Rockwell" w:hAnsi="Rockwell"/>
          <w:sz w:val="28"/>
          <w:szCs w:val="28"/>
        </w:rPr>
        <w:t>mètres</w:t>
      </w:r>
    </w:p>
    <w:p w14:paraId="56A48EAE" w14:textId="77777777" w:rsidR="000A22E1" w:rsidRPr="00E1119B" w:rsidRDefault="00A85834" w:rsidP="00A85834">
      <w:pPr>
        <w:numPr>
          <w:ilvl w:val="0"/>
          <w:numId w:val="3"/>
        </w:numPr>
        <w:rPr>
          <w:rFonts w:ascii="Rockwell" w:hAnsi="Rockwell"/>
          <w:sz w:val="28"/>
          <w:szCs w:val="28"/>
        </w:rPr>
      </w:pPr>
      <w:r w:rsidRPr="00E1119B">
        <w:rPr>
          <w:rFonts w:ascii="Rockwell" w:hAnsi="Rockwell"/>
          <w:sz w:val="28"/>
          <w:szCs w:val="28"/>
        </w:rPr>
        <w:t>Le</w:t>
      </w:r>
      <w:r w:rsidR="000A22E1" w:rsidRPr="00E1119B">
        <w:rPr>
          <w:rFonts w:ascii="Rockwell" w:hAnsi="Rockwell"/>
          <w:sz w:val="28"/>
          <w:szCs w:val="28"/>
        </w:rPr>
        <w:t xml:space="preserve"> décor s’ajuste facilement à toutes les salles.</w:t>
      </w:r>
    </w:p>
    <w:p w14:paraId="0202896C" w14:textId="77777777" w:rsidR="004625B6" w:rsidRPr="00E1119B" w:rsidRDefault="004625B6" w:rsidP="004625B6">
      <w:pPr>
        <w:rPr>
          <w:rFonts w:ascii="Rockwell" w:hAnsi="Rockwell"/>
          <w:sz w:val="28"/>
          <w:szCs w:val="28"/>
        </w:rPr>
      </w:pPr>
    </w:p>
    <w:p w14:paraId="365EB067" w14:textId="77777777" w:rsidR="004625B6" w:rsidRPr="00E1119B" w:rsidRDefault="004625B6" w:rsidP="004625B6">
      <w:pPr>
        <w:rPr>
          <w:rFonts w:ascii="Rockwell" w:hAnsi="Rockwell"/>
          <w:sz w:val="28"/>
          <w:szCs w:val="28"/>
        </w:rPr>
      </w:pPr>
      <w:r w:rsidRPr="00586DBD">
        <w:rPr>
          <w:rFonts w:ascii="Rockwell" w:hAnsi="Rockwell"/>
          <w:b/>
          <w:sz w:val="28"/>
          <w:szCs w:val="28"/>
        </w:rPr>
        <w:t>Temps de montage:</w:t>
      </w:r>
      <w:r w:rsidR="00BC7BDE" w:rsidRPr="00586DBD">
        <w:rPr>
          <w:rFonts w:ascii="Rockwell" w:hAnsi="Rockwell"/>
          <w:b/>
          <w:sz w:val="28"/>
          <w:szCs w:val="28"/>
        </w:rPr>
        <w:t xml:space="preserve"> </w:t>
      </w:r>
      <w:r w:rsidR="00586DBD">
        <w:rPr>
          <w:rFonts w:ascii="Rockwell" w:hAnsi="Rockwell"/>
          <w:sz w:val="28"/>
          <w:szCs w:val="28"/>
        </w:rPr>
        <w:t>1h15 /  1h45 en salle avec éclairage</w:t>
      </w:r>
    </w:p>
    <w:p w14:paraId="69A233CA" w14:textId="77777777" w:rsidR="004625B6" w:rsidRDefault="004625B6" w:rsidP="004625B6">
      <w:pPr>
        <w:rPr>
          <w:rFonts w:ascii="Rockwell" w:hAnsi="Rockwell"/>
          <w:sz w:val="28"/>
          <w:szCs w:val="28"/>
        </w:rPr>
      </w:pPr>
      <w:r w:rsidRPr="00586DBD">
        <w:rPr>
          <w:rFonts w:ascii="Rockwell" w:hAnsi="Rockwell"/>
          <w:b/>
          <w:sz w:val="28"/>
          <w:szCs w:val="28"/>
        </w:rPr>
        <w:t>Temps de démontage:</w:t>
      </w:r>
      <w:r w:rsidRPr="00E1119B">
        <w:rPr>
          <w:rFonts w:ascii="Rockwell" w:hAnsi="Rockwell"/>
          <w:sz w:val="28"/>
          <w:szCs w:val="28"/>
        </w:rPr>
        <w:t xml:space="preserve"> 45 minutes</w:t>
      </w:r>
    </w:p>
    <w:p w14:paraId="0EA9AB18" w14:textId="77777777" w:rsidR="007D1986" w:rsidRPr="00E1119B" w:rsidRDefault="007D1986" w:rsidP="004625B6">
      <w:pPr>
        <w:rPr>
          <w:rFonts w:ascii="Rockwell" w:hAnsi="Rockwell"/>
          <w:sz w:val="28"/>
          <w:szCs w:val="28"/>
        </w:rPr>
      </w:pPr>
    </w:p>
    <w:p w14:paraId="1E1581FA" w14:textId="77777777" w:rsidR="00C1646F" w:rsidRPr="00C1646F" w:rsidRDefault="007D1986" w:rsidP="00C1646F">
      <w:pPr>
        <w:rPr>
          <w:rFonts w:ascii="Rockwell" w:hAnsi="Rockwell"/>
          <w:sz w:val="28"/>
          <w:szCs w:val="28"/>
        </w:rPr>
      </w:pPr>
      <w:r w:rsidRPr="00C1646F">
        <w:rPr>
          <w:rFonts w:ascii="Rockwell" w:hAnsi="Rockwell"/>
          <w:sz w:val="28"/>
          <w:szCs w:val="28"/>
        </w:rPr>
        <w:t xml:space="preserve">Éclairage: </w:t>
      </w:r>
      <w:r w:rsidR="00C1646F" w:rsidRPr="00C1646F">
        <w:rPr>
          <w:rFonts w:ascii="Rockwell" w:hAnsi="Rockwell"/>
          <w:color w:val="1F497D"/>
          <w:sz w:val="28"/>
          <w:szCs w:val="28"/>
        </w:rPr>
        <w:t>en salle prévoir un t</w:t>
      </w:r>
      <w:r w:rsidR="00C1646F" w:rsidRPr="00C1646F">
        <w:rPr>
          <w:rFonts w:ascii="Rockwell" w:hAnsi="Rockwell"/>
          <w:sz w:val="28"/>
          <w:szCs w:val="28"/>
        </w:rPr>
        <w:t xml:space="preserve">echnicien. Après avoir planté le décor, prévoir 30-40 minutes pour installer des zones d’éclairages propices au spectacle. </w:t>
      </w:r>
    </w:p>
    <w:p w14:paraId="3A280786" w14:textId="77777777" w:rsidR="004625B6" w:rsidRPr="00C1646F" w:rsidRDefault="00C1646F" w:rsidP="004625B6">
      <w:pPr>
        <w:rPr>
          <w:rFonts w:ascii="Rockwell" w:hAnsi="Rockwell"/>
          <w:sz w:val="28"/>
          <w:szCs w:val="28"/>
        </w:rPr>
      </w:pPr>
      <w:r w:rsidRPr="00C1646F">
        <w:rPr>
          <w:rFonts w:ascii="Rockwell" w:hAnsi="Rockwell"/>
          <w:sz w:val="28"/>
          <w:szCs w:val="28"/>
        </w:rPr>
        <w:t>Sinon : éc</w:t>
      </w:r>
      <w:r w:rsidR="007D1986" w:rsidRPr="00C1646F">
        <w:rPr>
          <w:rFonts w:ascii="Rockwell" w:hAnsi="Rockwell"/>
          <w:sz w:val="28"/>
          <w:szCs w:val="28"/>
        </w:rPr>
        <w:t>lairage général.</w:t>
      </w:r>
    </w:p>
    <w:p w14:paraId="2CB55FE5" w14:textId="77777777" w:rsidR="007D1986" w:rsidRPr="00C1646F" w:rsidRDefault="007D1986" w:rsidP="004625B6">
      <w:pPr>
        <w:rPr>
          <w:rFonts w:ascii="Rockwell" w:hAnsi="Rockwell"/>
          <w:sz w:val="28"/>
          <w:szCs w:val="28"/>
        </w:rPr>
      </w:pPr>
    </w:p>
    <w:p w14:paraId="452CA138" w14:textId="77777777" w:rsidR="007D1986" w:rsidRPr="00E1119B" w:rsidRDefault="00C1646F" w:rsidP="007D1986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S</w:t>
      </w:r>
      <w:r w:rsidR="00BC7BDE" w:rsidRPr="00C1646F">
        <w:rPr>
          <w:rFonts w:ascii="Rockwell" w:hAnsi="Rockwell"/>
          <w:sz w:val="28"/>
          <w:szCs w:val="28"/>
        </w:rPr>
        <w:t xml:space="preserve">onorisation : </w:t>
      </w:r>
      <w:r w:rsidRPr="00C1646F">
        <w:rPr>
          <w:rFonts w:ascii="Rockwell" w:hAnsi="Rockwell"/>
          <w:sz w:val="28"/>
          <w:szCs w:val="28"/>
        </w:rPr>
        <w:t>s</w:t>
      </w:r>
      <w:r w:rsidR="007D1986" w:rsidRPr="00C1646F">
        <w:rPr>
          <w:rFonts w:ascii="Rockwell" w:hAnsi="Rockwell"/>
          <w:sz w:val="28"/>
          <w:szCs w:val="28"/>
        </w:rPr>
        <w:t>ans amplification pour une jauge de : 75 spectateurs</w:t>
      </w:r>
      <w:r w:rsidRPr="00C1646F">
        <w:rPr>
          <w:rFonts w:ascii="Rockwell" w:hAnsi="Rockwell"/>
          <w:sz w:val="28"/>
          <w:szCs w:val="28"/>
        </w:rPr>
        <w:t>, sinon prévoir un micro-casque et amplification</w:t>
      </w:r>
      <w:r>
        <w:rPr>
          <w:rFonts w:ascii="Rockwell" w:hAnsi="Rockwell"/>
          <w:sz w:val="28"/>
          <w:szCs w:val="28"/>
        </w:rPr>
        <w:t xml:space="preserve"> pour les salles.</w:t>
      </w:r>
    </w:p>
    <w:p w14:paraId="5C31B0B1" w14:textId="77777777" w:rsidR="00EC4FDF" w:rsidRPr="00E1119B" w:rsidRDefault="00EC4FDF" w:rsidP="004625B6">
      <w:pPr>
        <w:rPr>
          <w:rFonts w:ascii="Rockwell" w:hAnsi="Rockwell"/>
          <w:sz w:val="28"/>
          <w:szCs w:val="28"/>
        </w:rPr>
      </w:pPr>
    </w:p>
    <w:p w14:paraId="79545DD9" w14:textId="77777777" w:rsidR="004625B6" w:rsidRPr="00E1119B" w:rsidRDefault="004625B6" w:rsidP="004625B6">
      <w:pPr>
        <w:rPr>
          <w:rFonts w:ascii="Rockwell" w:hAnsi="Rockwell"/>
          <w:sz w:val="28"/>
          <w:szCs w:val="28"/>
        </w:rPr>
      </w:pPr>
      <w:r w:rsidRPr="00E1119B">
        <w:rPr>
          <w:rFonts w:ascii="Rockwell" w:hAnsi="Rockwell"/>
          <w:sz w:val="28"/>
          <w:szCs w:val="28"/>
        </w:rPr>
        <w:t>Besoins particuliers:</w:t>
      </w:r>
    </w:p>
    <w:p w14:paraId="34A14F16" w14:textId="77777777" w:rsidR="004625B6" w:rsidRPr="00E1119B" w:rsidRDefault="004625B6" w:rsidP="004625B6">
      <w:pPr>
        <w:rPr>
          <w:rFonts w:ascii="Rockwell" w:hAnsi="Rockwell"/>
          <w:sz w:val="28"/>
          <w:szCs w:val="28"/>
        </w:rPr>
      </w:pPr>
      <w:r w:rsidRPr="00E1119B">
        <w:rPr>
          <w:rFonts w:ascii="Rockwell" w:hAnsi="Rockwell"/>
          <w:sz w:val="28"/>
          <w:szCs w:val="28"/>
        </w:rPr>
        <w:t xml:space="preserve">Une loge ou un local approprié pour </w:t>
      </w:r>
      <w:r w:rsidR="00A85834" w:rsidRPr="00E1119B">
        <w:rPr>
          <w:rFonts w:ascii="Rockwell" w:hAnsi="Rockwell"/>
          <w:sz w:val="28"/>
          <w:szCs w:val="28"/>
        </w:rPr>
        <w:t>se préparer.</w:t>
      </w:r>
    </w:p>
    <w:p w14:paraId="2B63BF35" w14:textId="77777777" w:rsidR="004625B6" w:rsidRPr="00E1119B" w:rsidRDefault="004625B6" w:rsidP="004625B6">
      <w:pPr>
        <w:rPr>
          <w:rFonts w:ascii="Rockwell" w:hAnsi="Rockwell"/>
          <w:sz w:val="28"/>
          <w:szCs w:val="28"/>
        </w:rPr>
      </w:pPr>
      <w:r w:rsidRPr="00E1119B">
        <w:rPr>
          <w:rFonts w:ascii="Rockwell" w:hAnsi="Rockwell"/>
          <w:sz w:val="28"/>
          <w:szCs w:val="28"/>
        </w:rPr>
        <w:t xml:space="preserve">Une table </w:t>
      </w:r>
      <w:r w:rsidR="00EC4FDF" w:rsidRPr="00E1119B">
        <w:rPr>
          <w:rFonts w:ascii="Rockwell" w:hAnsi="Rockwell"/>
          <w:sz w:val="28"/>
          <w:szCs w:val="28"/>
        </w:rPr>
        <w:t>et deux</w:t>
      </w:r>
      <w:r w:rsidRPr="00E1119B">
        <w:rPr>
          <w:rFonts w:ascii="Rockwell" w:hAnsi="Rockwell"/>
          <w:sz w:val="28"/>
          <w:szCs w:val="28"/>
        </w:rPr>
        <w:t xml:space="preserve"> chaise</w:t>
      </w:r>
      <w:r w:rsidR="00EC4FDF" w:rsidRPr="00E1119B">
        <w:rPr>
          <w:rFonts w:ascii="Rockwell" w:hAnsi="Rockwell"/>
          <w:sz w:val="28"/>
          <w:szCs w:val="28"/>
        </w:rPr>
        <w:t>s</w:t>
      </w:r>
      <w:r w:rsidR="000B0BDC" w:rsidRPr="00E1119B">
        <w:rPr>
          <w:rFonts w:ascii="Rockwell" w:hAnsi="Rockwell"/>
          <w:sz w:val="28"/>
          <w:szCs w:val="28"/>
        </w:rPr>
        <w:t> </w:t>
      </w:r>
      <w:r w:rsidR="000B0BDC" w:rsidRPr="00E1119B">
        <w:rPr>
          <w:rFonts w:ascii="Rockwell" w:hAnsi="Rockwell"/>
          <w:sz w:val="28"/>
          <w:szCs w:val="28"/>
        </w:rPr>
        <w:sym w:font="Wingdings" w:char="F04A"/>
      </w:r>
    </w:p>
    <w:p w14:paraId="2CAB2148" w14:textId="77777777" w:rsidR="00191880" w:rsidRPr="00E1119B" w:rsidRDefault="00191880">
      <w:pPr>
        <w:tabs>
          <w:tab w:val="left" w:pos="9356"/>
        </w:tabs>
        <w:ind w:right="4"/>
        <w:jc w:val="both"/>
        <w:rPr>
          <w:rFonts w:ascii="Rockwell" w:hAnsi="Rockwell"/>
          <w:sz w:val="28"/>
          <w:szCs w:val="28"/>
        </w:rPr>
      </w:pPr>
    </w:p>
    <w:p w14:paraId="5B564F65" w14:textId="5CAB39DA" w:rsidR="00704152" w:rsidRPr="002029CC" w:rsidRDefault="00C1646F" w:rsidP="002029CC">
      <w:r>
        <w:rPr>
          <w:color w:val="1F497D"/>
        </w:rPr>
        <w:t> </w:t>
      </w:r>
    </w:p>
    <w:sectPr w:rsidR="00704152" w:rsidRPr="002029CC" w:rsidSect="00245DE1">
      <w:pgSz w:w="12240" w:h="15840"/>
      <w:pgMar w:top="864" w:right="1440" w:bottom="1008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D155" w14:textId="77777777" w:rsidR="00245DE1" w:rsidRDefault="00245DE1" w:rsidP="00A82CEF">
      <w:r>
        <w:separator/>
      </w:r>
    </w:p>
  </w:endnote>
  <w:endnote w:type="continuationSeparator" w:id="0">
    <w:p w14:paraId="57A44F6E" w14:textId="77777777" w:rsidR="00245DE1" w:rsidRDefault="00245DE1" w:rsidP="00A8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F66C" w14:textId="77777777" w:rsidR="00245DE1" w:rsidRDefault="00245DE1" w:rsidP="00A82CEF">
      <w:r>
        <w:separator/>
      </w:r>
    </w:p>
  </w:footnote>
  <w:footnote w:type="continuationSeparator" w:id="0">
    <w:p w14:paraId="5523C4C3" w14:textId="77777777" w:rsidR="00245DE1" w:rsidRDefault="00245DE1" w:rsidP="00A8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7E6A"/>
    <w:multiLevelType w:val="hybridMultilevel"/>
    <w:tmpl w:val="DC6E2264"/>
    <w:lvl w:ilvl="0" w:tplc="826E5F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E6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42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28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62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FAB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01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C6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E2B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0E1F"/>
    <w:multiLevelType w:val="hybridMultilevel"/>
    <w:tmpl w:val="FAD8F42E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4437"/>
    <w:multiLevelType w:val="hybridMultilevel"/>
    <w:tmpl w:val="4A341B22"/>
    <w:lvl w:ilvl="0" w:tplc="48CADE10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AB4860D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29E8F5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FBC5DC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252FC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7662D7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0F65D0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BFEDAE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2B303C3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354915565">
    <w:abstractNumId w:val="0"/>
  </w:num>
  <w:num w:numId="2" w16cid:durableId="972448958">
    <w:abstractNumId w:val="2"/>
  </w:num>
  <w:num w:numId="3" w16cid:durableId="62115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B6"/>
    <w:rsid w:val="00015E9E"/>
    <w:rsid w:val="000A22E1"/>
    <w:rsid w:val="000B0BDC"/>
    <w:rsid w:val="000C720C"/>
    <w:rsid w:val="001701BE"/>
    <w:rsid w:val="00191880"/>
    <w:rsid w:val="002029CC"/>
    <w:rsid w:val="00245BF9"/>
    <w:rsid w:val="00245DE1"/>
    <w:rsid w:val="0026384B"/>
    <w:rsid w:val="003620A2"/>
    <w:rsid w:val="004625B6"/>
    <w:rsid w:val="00476FAD"/>
    <w:rsid w:val="00540877"/>
    <w:rsid w:val="00577ED0"/>
    <w:rsid w:val="00586DBD"/>
    <w:rsid w:val="005A6D38"/>
    <w:rsid w:val="005C050C"/>
    <w:rsid w:val="005C5ADC"/>
    <w:rsid w:val="005E0DA3"/>
    <w:rsid w:val="00704152"/>
    <w:rsid w:val="007559D2"/>
    <w:rsid w:val="007D1986"/>
    <w:rsid w:val="007D3320"/>
    <w:rsid w:val="008801D2"/>
    <w:rsid w:val="008E492E"/>
    <w:rsid w:val="00921074"/>
    <w:rsid w:val="00943F9F"/>
    <w:rsid w:val="009D2943"/>
    <w:rsid w:val="00A82CEF"/>
    <w:rsid w:val="00A85834"/>
    <w:rsid w:val="00BC7BDE"/>
    <w:rsid w:val="00C1646F"/>
    <w:rsid w:val="00CA1D79"/>
    <w:rsid w:val="00CC6268"/>
    <w:rsid w:val="00D313B5"/>
    <w:rsid w:val="00D63ADF"/>
    <w:rsid w:val="00DA0DD7"/>
    <w:rsid w:val="00E1119B"/>
    <w:rsid w:val="00E466E7"/>
    <w:rsid w:val="00E551FC"/>
    <w:rsid w:val="00EC4FDF"/>
    <w:rsid w:val="00ED6C10"/>
    <w:rsid w:val="00F06860"/>
    <w:rsid w:val="00F6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77904"/>
  <w15:docId w15:val="{49F0BF21-8548-4319-94D9-0400F15A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F9F"/>
    <w:rPr>
      <w:sz w:val="24"/>
      <w:lang w:eastAsia="en-US"/>
    </w:rPr>
  </w:style>
  <w:style w:type="paragraph" w:styleId="Titre1">
    <w:name w:val="heading 1"/>
    <w:basedOn w:val="Normal"/>
    <w:next w:val="Normal"/>
    <w:qFormat/>
    <w:rsid w:val="00943F9F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943F9F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43F9F"/>
    <w:rPr>
      <w:color w:val="0000FF"/>
      <w:u w:val="single"/>
    </w:rPr>
  </w:style>
  <w:style w:type="paragraph" w:styleId="Textedebulles">
    <w:name w:val="Balloon Text"/>
    <w:basedOn w:val="Normal"/>
    <w:semiHidden/>
    <w:rsid w:val="00943F9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943F9F"/>
    <w:pPr>
      <w:jc w:val="both"/>
    </w:pPr>
    <w:rPr>
      <w:szCs w:val="24"/>
      <w:lang w:val="fr-FR" w:eastAsia="fr-FR"/>
    </w:rPr>
  </w:style>
  <w:style w:type="paragraph" w:styleId="En-tte">
    <w:name w:val="header"/>
    <w:basedOn w:val="Normal"/>
    <w:rsid w:val="004625B6"/>
    <w:pPr>
      <w:tabs>
        <w:tab w:val="center" w:pos="4320"/>
        <w:tab w:val="right" w:pos="8640"/>
      </w:tabs>
    </w:pPr>
    <w:rPr>
      <w:szCs w:val="24"/>
      <w:lang w:val="en-CA"/>
    </w:rPr>
  </w:style>
  <w:style w:type="paragraph" w:styleId="Pieddepage">
    <w:name w:val="footer"/>
    <w:basedOn w:val="Normal"/>
    <w:link w:val="PieddepageCar"/>
    <w:rsid w:val="00A82CE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82CE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Description de Quentin de Crooner- 347 caractères et espaces</vt:lpstr>
      <vt:lpstr>Description de Quentin de Crooner- 347 caractères et espaces</vt:lpstr>
    </vt:vector>
  </TitlesOfParts>
  <Company>Compaq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de Quentin de Crooner- 347 caractères et espaces</dc:title>
  <dc:creator>Sandra Snow</dc:creator>
  <cp:lastModifiedBy>Josée Allard</cp:lastModifiedBy>
  <cp:revision>4</cp:revision>
  <cp:lastPrinted>2009-10-14T00:02:00Z</cp:lastPrinted>
  <dcterms:created xsi:type="dcterms:W3CDTF">2016-11-09T21:56:00Z</dcterms:created>
  <dcterms:modified xsi:type="dcterms:W3CDTF">2024-02-08T17:53:00Z</dcterms:modified>
</cp:coreProperties>
</file>